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7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515"/>
        <w:gridCol w:w="2317"/>
        <w:gridCol w:w="2317"/>
        <w:gridCol w:w="2317"/>
        <w:gridCol w:w="940"/>
      </w:tblGrid>
      <w:tr w:rsidR="00A24B9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 w:rsidP="00207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Договор сезонного хранения автошин № </w:t>
            </w:r>
            <w:r w:rsidR="00207B75">
              <w:rPr>
                <w:b/>
                <w:sz w:val="20"/>
                <w:szCs w:val="20"/>
              </w:rPr>
              <w:t>______________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207B75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___________</w:t>
            </w:r>
            <w:r w:rsidR="00835BE4">
              <w:rPr>
                <w:b/>
                <w:szCs w:val="16"/>
              </w:rPr>
              <w:t xml:space="preserve"> 2022 г.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494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 w:rsidP="00207B7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szCs w:val="16"/>
              </w:rPr>
              <w:t>Крайнов</w:t>
            </w:r>
            <w:proofErr w:type="spellEnd"/>
            <w:r>
              <w:rPr>
                <w:szCs w:val="16"/>
              </w:rPr>
              <w:t xml:space="preserve"> Артем Владимирович, именуемы</w:t>
            </w:r>
            <w:proofErr w:type="gramStart"/>
            <w:r>
              <w:rPr>
                <w:szCs w:val="16"/>
              </w:rPr>
              <w:t>й(</w:t>
            </w:r>
            <w:proofErr w:type="spellStart"/>
            <w:proofErr w:type="gramEnd"/>
            <w:r>
              <w:rPr>
                <w:szCs w:val="16"/>
              </w:rPr>
              <w:t>ая</w:t>
            </w:r>
            <w:proofErr w:type="spellEnd"/>
            <w:r>
              <w:rPr>
                <w:szCs w:val="16"/>
              </w:rPr>
              <w:t>) далее «</w:t>
            </w:r>
            <w:r w:rsidR="00351501">
              <w:rPr>
                <w:szCs w:val="16"/>
              </w:rPr>
              <w:t>Исполнитель», в лице генерального</w:t>
            </w:r>
            <w:r>
              <w:rPr>
                <w:szCs w:val="16"/>
              </w:rPr>
              <w:t xml:space="preserve"> директор</w:t>
            </w:r>
            <w:r w:rsidR="00351501">
              <w:rPr>
                <w:szCs w:val="16"/>
              </w:rPr>
              <w:t>а</w:t>
            </w:r>
            <w:r>
              <w:rPr>
                <w:szCs w:val="16"/>
              </w:rPr>
              <w:t xml:space="preserve"> / </w:t>
            </w:r>
            <w:proofErr w:type="spellStart"/>
            <w:r>
              <w:rPr>
                <w:szCs w:val="16"/>
              </w:rPr>
              <w:t>Крайнов</w:t>
            </w:r>
            <w:r w:rsidR="00351501">
              <w:rPr>
                <w:szCs w:val="16"/>
              </w:rPr>
              <w:t>а</w:t>
            </w:r>
            <w:proofErr w:type="spellEnd"/>
            <w:r>
              <w:rPr>
                <w:szCs w:val="16"/>
              </w:rPr>
              <w:t xml:space="preserve"> Артем</w:t>
            </w:r>
            <w:r w:rsidR="00351501">
              <w:rPr>
                <w:szCs w:val="16"/>
              </w:rPr>
              <w:t>а</w:t>
            </w:r>
            <w:r>
              <w:rPr>
                <w:szCs w:val="16"/>
              </w:rPr>
              <w:t xml:space="preserve"> Владимирович</w:t>
            </w:r>
            <w:r w:rsidR="00351501">
              <w:rPr>
                <w:szCs w:val="16"/>
              </w:rPr>
              <w:t>а</w:t>
            </w:r>
            <w:r>
              <w:rPr>
                <w:szCs w:val="16"/>
              </w:rPr>
              <w:t xml:space="preserve"> / с одной стороны, и </w:t>
            </w:r>
            <w:r w:rsidR="00207B75">
              <w:rPr>
                <w:szCs w:val="16"/>
              </w:rPr>
              <w:t>_________________________________</w:t>
            </w:r>
            <w:r>
              <w:rPr>
                <w:szCs w:val="16"/>
              </w:rPr>
              <w:t>, именуемый в далее «Заказчик», с другой стороны, заключили настоящий договор (далее по тексту - Договор) о нижеследующем: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gridAfter w:val="3"/>
          <w:wAfter w:w="5526" w:type="dxa"/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494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1. Предмет Договора.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 w:rsidP="00207B7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1.1. Предметом Договора являются неподлежащие лицензированию услуги по </w:t>
            </w:r>
            <w:r>
              <w:rPr>
                <w:szCs w:val="16"/>
              </w:rPr>
              <w:t xml:space="preserve">сезонному хранению автомобильных шин / </w:t>
            </w:r>
            <w:proofErr w:type="gramStart"/>
            <w:r>
              <w:rPr>
                <w:szCs w:val="16"/>
              </w:rPr>
              <w:t>шин</w:t>
            </w:r>
            <w:proofErr w:type="gramEnd"/>
            <w:r>
              <w:rPr>
                <w:szCs w:val="16"/>
              </w:rPr>
              <w:t xml:space="preserve"> с колёсными дисками (требуемое подчеркнуть), далее «Имущество» принадлежащее Заказчику, согласно Акта приема-передачи № </w:t>
            </w:r>
            <w:r w:rsidR="00207B75">
              <w:rPr>
                <w:szCs w:val="16"/>
              </w:rPr>
              <w:t>______________ от ____________</w:t>
            </w:r>
            <w:r>
              <w:rPr>
                <w:szCs w:val="16"/>
              </w:rPr>
              <w:t xml:space="preserve"> 2022 г., являющегося неотъемлемой частью настоящего Договора.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494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2. Обязанности сторон.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2.1. Исполнитель обязуется произвести осмотр Имущества, передаваемого на хранение, и указать в Заявке на хранение шин: Наименование Производителя, Марку и Модель шины, Тип колёсного диска (при наличии), Заводской номер шины, </w:t>
            </w:r>
            <w:r>
              <w:rPr>
                <w:szCs w:val="16"/>
              </w:rPr>
              <w:t>внешнее состояние и наличие видимых дефектов у шины или диска (при наличии).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2.2. Исполнитель обязуется хранить Имущество, переданное ему Заказчиком, и возвратить то же Имущество, которое было передано на хранение, в сохранности.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 Исполнитель </w:t>
            </w:r>
            <w:r>
              <w:rPr>
                <w:szCs w:val="16"/>
              </w:rPr>
              <w:t>обязан по требованию Заказчика возвратить принятое на хранение Имущество в течени</w:t>
            </w:r>
            <w:proofErr w:type="gramStart"/>
            <w:r>
              <w:rPr>
                <w:szCs w:val="16"/>
              </w:rPr>
              <w:t>и</w:t>
            </w:r>
            <w:proofErr w:type="gramEnd"/>
            <w:r>
              <w:rPr>
                <w:szCs w:val="16"/>
              </w:rPr>
              <w:t xml:space="preserve"> 3-х суток с момента требования.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2.3. Исполнитель обязуется принять для сохранности переданного ему на хранение Имущества меры, обязательность которых предусмотрена законо</w:t>
            </w:r>
            <w:r>
              <w:rPr>
                <w:szCs w:val="16"/>
              </w:rPr>
              <w:t>м или нормами (противопожарными, санитарными, охранными).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2.4. Исполнитель обязуется хранить переданное ему Имущество (шины / </w:t>
            </w:r>
            <w:proofErr w:type="gramStart"/>
            <w:r>
              <w:rPr>
                <w:szCs w:val="16"/>
              </w:rPr>
              <w:t>шины</w:t>
            </w:r>
            <w:proofErr w:type="gramEnd"/>
            <w:r>
              <w:rPr>
                <w:szCs w:val="16"/>
              </w:rPr>
              <w:t xml:space="preserve"> и диски (требуемое подчеркнуть)) в соответствии с ГОСТ 24779-81 (СТ СЭВ 1492-79) "Шины пневматические упаковка, </w:t>
            </w:r>
            <w:r>
              <w:rPr>
                <w:szCs w:val="16"/>
              </w:rPr>
              <w:t>транспортирование, хранение";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2.5. Исполнитель обязуется без согласия Заказчика не использовать переданное на хранение Имущество, а равно не предоставлять возможность пользоваться им третьим лицам.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2.6. По истечении срока хранения, обусловленного нас</w:t>
            </w:r>
            <w:r>
              <w:rPr>
                <w:szCs w:val="16"/>
              </w:rPr>
              <w:t>тоящим Договором, Заказчик обязан немедленно забрать переданное на хранение Имущество.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2.7. Заказчик обязан выплатить Исполнителю вознаграждение за хранение Имущества в размере и на условиях, предусмотренных настоящим Договором.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494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3. Сумма </w:t>
            </w:r>
            <w:r>
              <w:rPr>
                <w:b/>
                <w:szCs w:val="16"/>
              </w:rPr>
              <w:t>Договора и порядок расчётов.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rPr>
                <w:szCs w:val="16"/>
              </w:rPr>
            </w:pPr>
            <w:r>
              <w:rPr>
                <w:szCs w:val="16"/>
              </w:rPr>
              <w:t>3.1. Вознаграждение за хранение, за весь период действия настоящего Договора, составляет  0,00 RUB и включает в себя следующие услуги: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</w:tbl>
    <w:tbl>
      <w:tblPr>
        <w:tblStyle w:val="TableStyle1"/>
        <w:tblW w:w="97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15"/>
        <w:gridCol w:w="354"/>
        <w:gridCol w:w="3767"/>
        <w:gridCol w:w="1575"/>
        <w:gridCol w:w="1575"/>
        <w:gridCol w:w="1575"/>
      </w:tblGrid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B91" w:rsidRDefault="00835BE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№ </w:t>
            </w:r>
            <w:proofErr w:type="gramStart"/>
            <w:r>
              <w:rPr>
                <w:b/>
                <w:szCs w:val="16"/>
              </w:rPr>
              <w:t>п</w:t>
            </w:r>
            <w:proofErr w:type="gramEnd"/>
            <w:r>
              <w:rPr>
                <w:b/>
                <w:szCs w:val="16"/>
              </w:rPr>
              <w:t>/п</w:t>
            </w:r>
          </w:p>
        </w:tc>
        <w:tc>
          <w:tcPr>
            <w:tcW w:w="3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B91" w:rsidRDefault="00835BE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Наименование услуги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B91" w:rsidRDefault="00835BE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Кол-во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B91" w:rsidRDefault="00835BE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Цена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B91" w:rsidRDefault="00835BE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</w:t>
            </w: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24B91" w:rsidRDefault="00A24B91">
            <w:pPr>
              <w:jc w:val="right"/>
              <w:rPr>
                <w:b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24B91" w:rsidRDefault="00835BE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сумма: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A24B91" w:rsidRDefault="00835BE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0,00</w:t>
            </w: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161" w:type="dxa"/>
            <w:gridSpan w:val="6"/>
            <w:shd w:val="clear" w:color="FFFFFF" w:fill="auto"/>
            <w:vAlign w:val="bottom"/>
          </w:tcPr>
          <w:p w:rsidR="00A24B91" w:rsidRDefault="00835BE4">
            <w:pPr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Оченочная</w:t>
            </w:r>
            <w:proofErr w:type="spellEnd"/>
            <w:r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стоимость шин</w:t>
            </w: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B91" w:rsidRDefault="00835BE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№ </w:t>
            </w:r>
            <w:proofErr w:type="gramStart"/>
            <w:r>
              <w:rPr>
                <w:b/>
                <w:szCs w:val="16"/>
              </w:rPr>
              <w:t>п</w:t>
            </w:r>
            <w:proofErr w:type="gramEnd"/>
            <w:r>
              <w:rPr>
                <w:b/>
                <w:szCs w:val="16"/>
              </w:rPr>
              <w:t>/п</w:t>
            </w:r>
          </w:p>
        </w:tc>
        <w:tc>
          <w:tcPr>
            <w:tcW w:w="5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B91" w:rsidRDefault="00835BE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Шина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B91" w:rsidRDefault="00835BE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Расположение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B91" w:rsidRDefault="00835BE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Стоимость</w:t>
            </w: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835BE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835BE4">
            <w:pPr>
              <w:rPr>
                <w:szCs w:val="16"/>
              </w:rPr>
            </w:pPr>
            <w:r>
              <w:rPr>
                <w:szCs w:val="16"/>
              </w:rPr>
              <w:t>Левое переднее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A24B91">
            <w:pPr>
              <w:jc w:val="right"/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835BE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835BE4">
            <w:pPr>
              <w:rPr>
                <w:szCs w:val="16"/>
              </w:rPr>
            </w:pPr>
            <w:r>
              <w:rPr>
                <w:szCs w:val="16"/>
              </w:rPr>
              <w:t>Правое переднее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A24B91">
            <w:pPr>
              <w:jc w:val="right"/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835BE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835BE4">
            <w:pPr>
              <w:rPr>
                <w:szCs w:val="16"/>
              </w:rPr>
            </w:pPr>
            <w:r>
              <w:rPr>
                <w:szCs w:val="16"/>
              </w:rPr>
              <w:t>Левое заднее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A24B91">
            <w:pPr>
              <w:jc w:val="right"/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835BE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835BE4">
            <w:pPr>
              <w:rPr>
                <w:szCs w:val="16"/>
              </w:rPr>
            </w:pPr>
            <w:r>
              <w:rPr>
                <w:szCs w:val="16"/>
              </w:rPr>
              <w:t>Правое заднее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B91" w:rsidRDefault="00A24B91">
            <w:pPr>
              <w:jc w:val="right"/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24B91" w:rsidRDefault="00A24B91">
            <w:pPr>
              <w:jc w:val="right"/>
              <w:rPr>
                <w:b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24B91" w:rsidRDefault="00835BE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сумма: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A24B91" w:rsidRDefault="00835BE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0,00</w:t>
            </w:r>
          </w:p>
        </w:tc>
      </w:tr>
    </w:tbl>
    <w:tbl>
      <w:tblPr>
        <w:tblStyle w:val="TableStyle2"/>
        <w:tblW w:w="107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515"/>
        <w:gridCol w:w="2317"/>
        <w:gridCol w:w="2317"/>
        <w:gridCol w:w="2317"/>
        <w:gridCol w:w="940"/>
      </w:tblGrid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rPr>
                <w:szCs w:val="16"/>
              </w:rPr>
            </w:pPr>
            <w:r>
              <w:rPr>
                <w:szCs w:val="16"/>
              </w:rPr>
              <w:t xml:space="preserve">3.2. </w:t>
            </w:r>
            <w:r>
              <w:rPr>
                <w:szCs w:val="16"/>
              </w:rPr>
              <w:t xml:space="preserve">Расходы Исполнителя на транспортировку к месту хранения, хранение, мойку и обработку консервационным составом шин / </w:t>
            </w:r>
            <w:proofErr w:type="gramStart"/>
            <w:r>
              <w:rPr>
                <w:szCs w:val="16"/>
              </w:rPr>
              <w:t>шин</w:t>
            </w:r>
            <w:proofErr w:type="gramEnd"/>
            <w:r>
              <w:rPr>
                <w:szCs w:val="16"/>
              </w:rPr>
              <w:t xml:space="preserve"> и дисков включаются в вознаграждение за хранение.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494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4. Ответственность сторон и форс-мажор.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4.1. Исполнитель отвечает за </w:t>
            </w:r>
            <w:r>
              <w:rPr>
                <w:szCs w:val="16"/>
              </w:rPr>
              <w:t>утрату, недостачу или повреждение Имущества, если не докажет, что утрата, недостача или повреждение произошли вследствие непреодолимой силы.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4.2. Убытки, причиненные Заказчику утратой, недостачей или повреждением, возмещаются Исполнителем в размере оста</w:t>
            </w:r>
            <w:r>
              <w:rPr>
                <w:szCs w:val="16"/>
              </w:rPr>
              <w:t>точной стоимости Имущества, определяемой по общему согласию Сторон.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4.3. Если изменение условий хранения необходимо для устранения опасности утраты или повреждения Имущества, Исполнитель вправе изменить место его хранения, не уведомляя Заказчика.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4.4. Если по истечении срока хранения, находящееся на хранении Имущество не взято обратно Заказчиком, он обязуется уплатить Исполнителю вознаграждение в размере 2% от суммы вознаграждения, </w:t>
            </w:r>
            <w:proofErr w:type="gramStart"/>
            <w:r>
              <w:rPr>
                <w:szCs w:val="16"/>
              </w:rPr>
              <w:t>согласно</w:t>
            </w:r>
            <w:proofErr w:type="gramEnd"/>
            <w:r>
              <w:rPr>
                <w:szCs w:val="16"/>
              </w:rPr>
              <w:t xml:space="preserve"> настоящего Договора за каждый просроченный день.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4.5. </w:t>
            </w:r>
            <w:r>
              <w:rPr>
                <w:szCs w:val="16"/>
              </w:rPr>
              <w:t>При неисполнении Заказчиком своей обязанности взять Имущество обратно, в том числе при его уклонении от получения Имущества, Исполнитель вправе, через 60 суток после завершения срока исполнения настоящего Договора, утилизировать Имущество Заказчика без Уве</w:t>
            </w:r>
            <w:r>
              <w:rPr>
                <w:szCs w:val="16"/>
              </w:rPr>
              <w:t>домления. Остаточная стоимость Имущества Заказчику не выплачивается.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4.6. Если хранение Имущества прекращается, до истечения обусловленного Договором срока, по желанию Заказчика, то Исполнитель имеет право оставить себе вознаграждение за хранение в разм</w:t>
            </w:r>
            <w:r>
              <w:rPr>
                <w:szCs w:val="16"/>
              </w:rPr>
              <w:t>ере полной стоимости.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4.7. Если хранение прекращается досрочно по обстоятельствам, за которые Исполнитель отвечает, он обязан вернуть полную стоимость вознаграждения Заказчику.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4.8. Сторона, не исполнившая или ненадлежащим образом исполнившая свои </w:t>
            </w:r>
            <w:r>
              <w:rPr>
                <w:szCs w:val="16"/>
              </w:rPr>
              <w:t>обязательства по настоящему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(форс-мажор).</w:t>
            </w:r>
          </w:p>
          <w:p w:rsidR="00207B75" w:rsidRDefault="00207B75">
            <w:pPr>
              <w:jc w:val="both"/>
              <w:rPr>
                <w:szCs w:val="16"/>
              </w:rPr>
            </w:pPr>
          </w:p>
          <w:p w:rsidR="00207B75" w:rsidRDefault="00207B75">
            <w:pPr>
              <w:jc w:val="both"/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494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5. Срок действия Договора.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5.1. </w:t>
            </w:r>
            <w:r>
              <w:rPr>
                <w:szCs w:val="16"/>
              </w:rPr>
              <w:t xml:space="preserve">Настоящий </w:t>
            </w:r>
            <w:r w:rsidR="00207B75">
              <w:rPr>
                <w:szCs w:val="16"/>
              </w:rPr>
              <w:t>Договор заключен сроком с ________2022 по ________</w:t>
            </w:r>
            <w:r>
              <w:rPr>
                <w:szCs w:val="16"/>
              </w:rPr>
              <w:t>2022 и вступает в силу с момента передачи Заказчиком Исполнителю Имущества и подписания настоящего договора и Акта приема-передачи, являющегося неотъемлемой частью настоящего договора.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494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494" w:type="dxa"/>
            <w:shd w:val="clear" w:color="FFFFFF" w:fill="auto"/>
            <w:vAlign w:val="bottom"/>
          </w:tcPr>
          <w:p w:rsidR="00A24B91" w:rsidRDefault="00835BE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6. </w:t>
            </w:r>
            <w:r>
              <w:rPr>
                <w:b/>
                <w:szCs w:val="16"/>
              </w:rPr>
              <w:t>Иные положения.</w:t>
            </w: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b/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b/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b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6.1. По всем вопросам, не предусмотренным настоящим Договором, стороны будут руководствоваться действующим законодательством Российской Федерации.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6.2.В случае возникновения споров по настоящему Договору стороны примут все меры к </w:t>
            </w:r>
            <w:r>
              <w:rPr>
                <w:szCs w:val="16"/>
              </w:rPr>
              <w:t>разрешению их путём переговоров между собой. Если стороны не смогут прийти к согласию, не решат спор путём переговоров, то данный спор подлежит рассмотрению в судебных органах.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494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85" w:type="dxa"/>
            <w:gridSpan w:val="4"/>
            <w:shd w:val="clear" w:color="FFFFFF" w:fill="auto"/>
            <w:vAlign w:val="bottom"/>
          </w:tcPr>
          <w:p w:rsidR="00A24B91" w:rsidRDefault="00835BE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Адреса, реквизиты и подписи сторон: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494" w:type="dxa"/>
            <w:shd w:val="clear" w:color="FFFFFF" w:fill="auto"/>
            <w:vAlign w:val="bottom"/>
          </w:tcPr>
          <w:p w:rsidR="00A24B91" w:rsidRDefault="00A24B91">
            <w:pPr>
              <w:rPr>
                <w:b/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b/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b/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gridAfter w:val="2"/>
          <w:wAfter w:w="3229" w:type="dxa"/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494" w:type="dxa"/>
            <w:shd w:val="clear" w:color="FFFFFF" w:fill="auto"/>
            <w:vAlign w:val="bottom"/>
          </w:tcPr>
          <w:p w:rsidR="00A24B91" w:rsidRDefault="00835BE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b/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835BE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Исполнитель:</w:t>
            </w: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791" w:type="dxa"/>
            <w:gridSpan w:val="2"/>
            <w:vMerge w:val="restart"/>
            <w:shd w:val="clear" w:color="FFFFFF" w:fill="auto"/>
          </w:tcPr>
          <w:p w:rsidR="00A24B91" w:rsidRDefault="00835BE4">
            <w:pPr>
              <w:rPr>
                <w:szCs w:val="16"/>
              </w:rPr>
            </w:pPr>
            <w:r>
              <w:rPr>
                <w:szCs w:val="16"/>
              </w:rPr>
              <w:br/>
              <w:t>__________________________________</w:t>
            </w:r>
            <w:r>
              <w:rPr>
                <w:szCs w:val="16"/>
              </w:rPr>
              <w:br/>
              <w:t>Адрес:</w:t>
            </w:r>
            <w:r>
              <w:rPr>
                <w:szCs w:val="16"/>
              </w:rPr>
              <w:br/>
              <w:t>Телефон:</w:t>
            </w:r>
          </w:p>
        </w:tc>
        <w:tc>
          <w:tcPr>
            <w:tcW w:w="4594" w:type="dxa"/>
            <w:gridSpan w:val="2"/>
            <w:vMerge w:val="restart"/>
            <w:shd w:val="clear" w:color="FFFFFF" w:fill="auto"/>
          </w:tcPr>
          <w:p w:rsidR="00A24B91" w:rsidRDefault="00835BE4">
            <w:pPr>
              <w:rPr>
                <w:szCs w:val="16"/>
              </w:rPr>
            </w:pPr>
            <w:r>
              <w:rPr>
                <w:szCs w:val="16"/>
              </w:rPr>
              <w:t xml:space="preserve"> Индивидуальный предприниматель </w:t>
            </w:r>
            <w:proofErr w:type="spellStart"/>
            <w:r>
              <w:rPr>
                <w:szCs w:val="16"/>
              </w:rPr>
              <w:t>Крайнов</w:t>
            </w:r>
            <w:proofErr w:type="spellEnd"/>
            <w:r>
              <w:rPr>
                <w:szCs w:val="16"/>
              </w:rPr>
              <w:t xml:space="preserve"> Артем Владимирович  </w:t>
            </w:r>
            <w:r>
              <w:rPr>
                <w:szCs w:val="16"/>
              </w:rPr>
              <w:br/>
              <w:t>ИНН 643965167061 / КПП</w:t>
            </w:r>
            <w:r>
              <w:rPr>
                <w:szCs w:val="16"/>
              </w:rPr>
              <w:br/>
              <w:t xml:space="preserve">Место нахождения:  413860,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рнавская</w:t>
            </w:r>
            <w:proofErr w:type="spellEnd"/>
            <w:r>
              <w:rPr>
                <w:szCs w:val="16"/>
              </w:rPr>
              <w:t xml:space="preserve">, д.29, кв./оф 95, Саратовская обл., </w:t>
            </w:r>
            <w:proofErr w:type="spellStart"/>
            <w:r>
              <w:rPr>
                <w:szCs w:val="16"/>
              </w:rPr>
              <w:t>г.Балаково</w:t>
            </w:r>
            <w:proofErr w:type="spellEnd"/>
            <w:r>
              <w:rPr>
                <w:szCs w:val="16"/>
              </w:rPr>
              <w:br/>
              <w:t>Те</w:t>
            </w:r>
            <w:r>
              <w:rPr>
                <w:szCs w:val="16"/>
              </w:rPr>
              <w:t>лефон:</w:t>
            </w:r>
            <w:r>
              <w:rPr>
                <w:szCs w:val="16"/>
              </w:rPr>
              <w:br/>
              <w:t>р/с 40802810302090003393</w:t>
            </w:r>
            <w:r>
              <w:rPr>
                <w:szCs w:val="16"/>
              </w:rPr>
              <w:br/>
              <w:t>в АО "АЛЬФА-БАНК"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кор</w:t>
            </w:r>
            <w:proofErr w:type="spellEnd"/>
            <w:r>
              <w:rPr>
                <w:szCs w:val="16"/>
              </w:rPr>
              <w:t>/с 044525593</w:t>
            </w:r>
            <w:r>
              <w:rPr>
                <w:szCs w:val="16"/>
              </w:rPr>
              <w:br/>
              <w:t>БИК 30101810200000000593</w:t>
            </w:r>
          </w:p>
        </w:tc>
        <w:tc>
          <w:tcPr>
            <w:tcW w:w="932" w:type="dxa"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791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594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791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594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791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594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791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594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791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594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791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594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791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4594" w:type="dxa"/>
            <w:gridSpan w:val="2"/>
            <w:vMerge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</w:tcPr>
          <w:p w:rsidR="00A24B91" w:rsidRDefault="00A24B91">
            <w:pPr>
              <w:rPr>
                <w:szCs w:val="16"/>
              </w:rPr>
            </w:pPr>
          </w:p>
        </w:tc>
      </w:tr>
      <w:tr w:rsidR="00A24B91">
        <w:tblPrEx>
          <w:tblCellMar>
            <w:top w:w="0" w:type="dxa"/>
            <w:bottom w:w="0" w:type="dxa"/>
          </w:tblCellMar>
        </w:tblPrEx>
        <w:trPr>
          <w:gridAfter w:val="3"/>
          <w:wAfter w:w="5526" w:type="dxa"/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494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</w:tbl>
    <w:tbl>
      <w:tblPr>
        <w:tblStyle w:val="TableStyle3"/>
        <w:tblW w:w="101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680"/>
        <w:gridCol w:w="3150"/>
        <w:gridCol w:w="1680"/>
        <w:gridCol w:w="2310"/>
        <w:gridCol w:w="945"/>
      </w:tblGrid>
      <w:tr w:rsidR="00A24B9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94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24B91" w:rsidRDefault="00835BE4" w:rsidP="00207B75">
            <w:pPr>
              <w:rPr>
                <w:szCs w:val="16"/>
              </w:rPr>
            </w:pPr>
            <w:r>
              <w:rPr>
                <w:szCs w:val="16"/>
              </w:rPr>
              <w:t>/</w:t>
            </w:r>
            <w:r w:rsidR="00207B75">
              <w:rPr>
                <w:szCs w:val="16"/>
              </w:rPr>
              <w:t>_________________</w:t>
            </w:r>
            <w:r>
              <w:rPr>
                <w:szCs w:val="16"/>
              </w:rPr>
              <w:t>/</w:t>
            </w:r>
          </w:p>
        </w:tc>
        <w:tc>
          <w:tcPr>
            <w:tcW w:w="16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A24B91" w:rsidRDefault="00835BE4">
            <w:pPr>
              <w:rPr>
                <w:szCs w:val="16"/>
              </w:rPr>
            </w:pPr>
            <w:r>
              <w:rPr>
                <w:szCs w:val="16"/>
              </w:rPr>
              <w:t xml:space="preserve">// </w:t>
            </w:r>
            <w:proofErr w:type="spellStart"/>
            <w:r>
              <w:rPr>
                <w:szCs w:val="16"/>
              </w:rPr>
              <w:t>Крайнов</w:t>
            </w:r>
            <w:proofErr w:type="spellEnd"/>
            <w:r>
              <w:rPr>
                <w:szCs w:val="16"/>
              </w:rPr>
              <w:t xml:space="preserve"> Артем Владимирович //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</w:tr>
    </w:tbl>
    <w:tbl>
      <w:tblPr>
        <w:tblStyle w:val="TableStyle4"/>
        <w:tblW w:w="107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03"/>
        <w:gridCol w:w="3318"/>
        <w:gridCol w:w="3318"/>
      </w:tblGrid>
      <w:tr w:rsidR="00A24B9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81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494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A24B91">
            <w:pPr>
              <w:rPr>
                <w:szCs w:val="16"/>
              </w:rPr>
            </w:pPr>
          </w:p>
        </w:tc>
        <w:tc>
          <w:tcPr>
            <w:tcW w:w="2297" w:type="dxa"/>
            <w:shd w:val="clear" w:color="FFFFFF" w:fill="auto"/>
            <w:vAlign w:val="bottom"/>
          </w:tcPr>
          <w:p w:rsidR="00A24B91" w:rsidRDefault="00835BE4">
            <w:pPr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</w:tr>
    </w:tbl>
    <w:p w:rsidR="00835BE4" w:rsidRDefault="00835BE4"/>
    <w:sectPr w:rsidR="00835BE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91"/>
    <w:rsid w:val="00207B75"/>
    <w:rsid w:val="00351501"/>
    <w:rsid w:val="00835BE4"/>
    <w:rsid w:val="009959FD"/>
    <w:rsid w:val="00A2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2022-03-05T08:43:00Z</dcterms:created>
  <dcterms:modified xsi:type="dcterms:W3CDTF">2022-03-05T08:43:00Z</dcterms:modified>
</cp:coreProperties>
</file>